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3B" w:rsidRDefault="00892EA5" w:rsidP="00892EA5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892EA5">
        <w:rPr>
          <w:rFonts w:cs="Arial"/>
          <w:b/>
          <w:color w:val="333333"/>
          <w:sz w:val="28"/>
          <w:szCs w:val="28"/>
        </w:rPr>
        <w:t>С июля начнется назначение страховых пенсий</w:t>
      </w:r>
    </w:p>
    <w:p w:rsidR="00892EA5" w:rsidRPr="00892EA5" w:rsidRDefault="00892EA5" w:rsidP="00892EA5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  <w:r w:rsidRPr="00892EA5">
        <w:rPr>
          <w:rFonts w:cs="Arial"/>
          <w:b/>
          <w:color w:val="333333"/>
          <w:sz w:val="28"/>
          <w:szCs w:val="28"/>
        </w:rPr>
        <w:t xml:space="preserve"> на общих основаниях</w:t>
      </w:r>
    </w:p>
    <w:p w:rsidR="00892EA5" w:rsidRDefault="00892EA5" w:rsidP="00892EA5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</w:p>
    <w:p w:rsidR="00892EA5" w:rsidRDefault="005D283B" w:rsidP="005D283B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33650" cy="2219325"/>
            <wp:effectExtent l="19050" t="0" r="0" b="0"/>
            <wp:wrapSquare wrapText="bothSides"/>
            <wp:docPr id="1" name="Рисунок 1" descr="http://www.pfrf.ru/files/branches/ivanovo/Icons/2019/06/ico_2019_06_26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ivanovo/Icons/2019/06/ico_2019_06_26_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A5">
        <w:rPr>
          <w:rFonts w:ascii="Roboto" w:hAnsi="Roboto" w:cs="Arial"/>
          <w:color w:val="333333"/>
          <w:sz w:val="27"/>
          <w:szCs w:val="27"/>
        </w:rPr>
        <w:t>Во второй половине 2019 года начнется назначение страховых пенсий по старости на общих основаниях в рамках нового пенсионного законодательства.</w:t>
      </w:r>
    </w:p>
    <w:p w:rsidR="00892EA5" w:rsidRDefault="00892EA5" w:rsidP="00892EA5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 этого года в России постепенно увеличивается пенсионный возраст, в текущем году он «вырос» на 1 год. Но для граждан, которые достигли в 2019 году возраста 55 лет (женщины) и 60 лет (мужчины), установлена льгота – для них выход на пенсию отсрочен лишь на полгода: до возраста 55,5 лет и 60,5 лет. Таким образом, если у человека день рождения в январе, то право на пенсию у него возникает в июле. Если день рождения в феврале, то право на пенсию – в августе. И так далее.</w:t>
      </w:r>
    </w:p>
    <w:p w:rsidR="00892EA5" w:rsidRDefault="00892EA5" w:rsidP="00892EA5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Кроме этого, в т. г. для получения права на страховую пенсию по старости у человека должно быть не менее 10 лет стажа и не менее 16,2 пенсионных балла. Проверить свои пенсионные права можно в Личном кабинете на сайте ПФР или на портале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>.</w:t>
      </w:r>
    </w:p>
    <w:p w:rsidR="00892EA5" w:rsidRDefault="00892EA5" w:rsidP="00892EA5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Рекомендуем гражданам заранее обращаться в Пенсионный фонд (не менее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,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чем за год до предполагаемого выхода на пенсию), чтобы специалисты ПФР проверили документы, провели предварительную оценку пенсионных прав, при необходимости направили запросы в архив или работодателям. Все это позволит назначить пенсию в максимально короткие сроки.</w:t>
      </w:r>
    </w:p>
    <w:p w:rsidR="00892EA5" w:rsidRDefault="00892EA5" w:rsidP="00892EA5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С начала года в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районе назначено </w:t>
      </w:r>
      <w:r w:rsidR="001C5405">
        <w:rPr>
          <w:rFonts w:ascii="Roboto" w:hAnsi="Roboto" w:cs="Arial"/>
          <w:color w:val="333333"/>
          <w:sz w:val="27"/>
          <w:szCs w:val="27"/>
        </w:rPr>
        <w:t>68</w:t>
      </w:r>
      <w:r>
        <w:rPr>
          <w:rFonts w:ascii="Roboto" w:hAnsi="Roboto" w:cs="Arial"/>
          <w:color w:val="333333"/>
          <w:sz w:val="27"/>
          <w:szCs w:val="27"/>
        </w:rPr>
        <w:t xml:space="preserve"> страховых пенсий всех видов (по старости, по инвалидности, по случаю потери кормильца). Из них </w:t>
      </w:r>
      <w:r w:rsidR="001C5405">
        <w:rPr>
          <w:rFonts w:ascii="Roboto" w:hAnsi="Roboto" w:cs="Arial"/>
          <w:color w:val="333333"/>
          <w:sz w:val="27"/>
          <w:szCs w:val="27"/>
        </w:rPr>
        <w:t>12</w:t>
      </w:r>
      <w:r>
        <w:rPr>
          <w:rFonts w:ascii="Roboto" w:hAnsi="Roboto" w:cs="Arial"/>
          <w:color w:val="333333"/>
          <w:sz w:val="27"/>
          <w:szCs w:val="27"/>
        </w:rPr>
        <w:t xml:space="preserve"> назначено досрочно гражданам, для которых сохранился прежний порядок выхода на пенсию.</w:t>
      </w:r>
    </w:p>
    <w:p w:rsidR="00892EA5" w:rsidRDefault="00892EA5" w:rsidP="00892EA5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По всем вопросам можно обратиться по телефонам: 8(85556) 2-57-86, 074</w:t>
      </w:r>
    </w:p>
    <w:p w:rsidR="002A3546" w:rsidRDefault="002A3546"/>
    <w:sectPr w:rsidR="002A3546" w:rsidSect="002A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EA5"/>
    <w:rsid w:val="001C5405"/>
    <w:rsid w:val="002A3546"/>
    <w:rsid w:val="005D283B"/>
    <w:rsid w:val="0089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E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5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2019-06-27T04:34:00Z</dcterms:created>
  <dcterms:modified xsi:type="dcterms:W3CDTF">2019-06-27T04:54:00Z</dcterms:modified>
</cp:coreProperties>
</file>